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33" w:x="4957" w:y="10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NR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EDIFICAÇÕES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172" w:x="8484" w:y="15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Publicação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4" w:x="10464" w:y="15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975" w:x="6100" w:y="17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GM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2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5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3.214,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08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junho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1978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51" w:x="10349" w:y="17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06/07/78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73" w:x="7067" w:y="22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Atualizações/Alterações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1" w:x="10349" w:y="2234"/>
        <w:widowControl w:val="off"/>
        <w:autoSpaceDE w:val="off"/>
        <w:autoSpaceDN w:val="off"/>
        <w:spacing w:before="0" w:after="0" w:line="221" w:lineRule="exact"/>
        <w:ind w:left="115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1" w:x="10349" w:y="2234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14/06/83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1" w:x="10349" w:y="223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01/11/01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1" w:x="10349" w:y="2234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10/05/11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94" w:x="6100" w:y="24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SSMT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4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12,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06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outubro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"http://www.mte.gov.br/legislacao/portarias/1983/p_19830606_12.pdf"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1983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094" w:x="6100" w:y="245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"http://www.mte.gov.br/legislacao/portarias/2001/p_20011009_23.pdf"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SIT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"http://www.mte.gov.br/legislacao/portarias/2001/p_20011009_23.pdf"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23,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09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outubro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2001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094" w:x="6100" w:y="245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"http://portal.mte.gov.br/data/files/8A7C812D2E7318C8012FDB4597F9162C/p_20110506_222.pdf"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"http://portal.mte.gov.br/data/files/8A7C812D2E7318C8012FDB4597F9162C/p_20110506_222.pdf"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"http://portal.mte.gov.br/data/files/8A7C812D2E7318C8012FDB4597F9162C/p_20110506_222.pdf"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SIT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"http://portal.mte.gov.br/data/files/8A7C812D2E7318C8012FDB4597F9162C/p_20110506_222.pdf"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"http://portal.mte.gov.br/data/files/8A7C812D2E7318C8012FDB4597F9162C/p_20110506_222.pdf"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"http://portal.mte.gov.br/data/files/8A7C812D2E7318C8012FDB4597F9162C/p_20110506_222.pdf"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"http://portal.mte.gov.br/data/files/8A7C812D2E7318C8012FDB4597F9162C/p_20110506_222.pdf"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222,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"http://portal.mte.gov.br/data/files/8A7C812D2E7318C8012FDB4597F9162C/p_20110506_222.pdf"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"http://portal.mte.gov.br/data/files/8A7C812D2E7318C8012FDB4597F9162C/p_20110506_222.pdf"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"http://portal.mte.gov.br/data/files/8A7C812D2E7318C8012FDB4597F9162C/p_20110506_222.pdf"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"http://portal.mte.gov.br/data/files/8A7C812D2E7318C8012FDB4597F9162C/p_20110506_222.pdf"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06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"http://portal.mte.gov.br/data/files/8A7C812D2E7318C8012FDB4597F9162C/p_20110506_222.pdf"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"http://portal.mte.gov.br/data/files/8A7C812D2E7318C8012FDB4597F9162C/p_20110506_222.pdf"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"http://portal.mte.gov.br/data/files/8A7C812D2E7318C8012FDB4597F9162C/p_20110506_222.pdf"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"http://portal.mte.gov.br/data/files/8A7C812D2E7318C8012FDB4597F9162C/p_20110506_222.pdf"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maio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"http://portal.mte.gov.br/data/files/8A7C812D2E7318C8012FDB4597F9162C/p_20110506_222.pdf"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"http://portal.mte.gov.br/data/files/8A7C812D2E7318C8012FDB4597F9162C/p_20110506_222.pdf"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"http://portal.mte.gov.br/data/files/8A7C812D2E7318C8012FDB4597F9162C/p_20110506_222.pdf"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"http://portal.mte.gov.br/data/files/8A7C812D2E7318C8012FDB4597F9162C/p_20110506_222.pdf"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2011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340" w:x="852" w:y="36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338" w:x="953" w:y="36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.1.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edificações,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1" w:x="852" w:y="38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nelas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52" w:y="42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336" w:x="953" w:y="42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.2.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teto,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pé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direito,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posturas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municipais,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446" w:x="852" w:y="45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salubridade,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Portaria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3.214/78.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14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15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1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13"/>
          <w:sz w:val="20"/>
        </w:rPr>
        <w:t xml:space="preserve"> </w:t>
      </w:r>
      <w:r>
        <w:rPr>
          <w:rFonts w:ascii="Times New Roman"/>
          <w:i w:val="on"/>
          <w:color w:val="0000ff"/>
          <w:spacing w:val="-2"/>
          <w:sz w:val="20"/>
        </w:rPr>
        <w:t>23,</w:t>
      </w:r>
      <w:r>
        <w:rPr>
          <w:rFonts w:ascii="Times New Roman"/>
          <w:i w:val="on"/>
          <w:color w:val="0000ff"/>
          <w:spacing w:val="14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1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09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0446" w:x="852" w:y="452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outubro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852" w:y="52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852" w:y="5256"/>
        <w:widowControl w:val="off"/>
        <w:autoSpaceDE w:val="off"/>
        <w:autoSpaceDN w:val="off"/>
        <w:spacing w:before="247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852" w:y="5256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762" w:x="953" w:y="52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0"/>
        </w:rPr>
        <w:t>.2.1.</w:t>
      </w:r>
      <w:r>
        <w:rPr>
          <w:rFonts w:ascii="Times New Roman"/>
          <w:b w:val="on"/>
          <w:color w:val="000000"/>
          <w:spacing w:val="5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(Revogado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-1"/>
          <w:sz w:val="20"/>
        </w:rPr>
        <w:t>n.º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23,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09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outubro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2001</w:t>
      </w:r>
      <w:r>
        <w:rPr>
          <w:rFonts w:ascii="Times New Roman"/>
          <w:i w:val="on"/>
          <w:color w:val="0000ff"/>
          <w:spacing w:val="0"/>
          <w:sz w:val="24"/>
        </w:rPr>
        <w:t>)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1406" w:x="953" w:y="57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6" w:x="953" w:y="61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.3.1.</w:t>
      </w:r>
      <w:r>
        <w:rPr>
          <w:rFonts w:ascii="Times New Roman"/>
          <w:b w:val="o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saliências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depressões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prejudiquem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50" w:x="852" w:y="64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materiais.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Portaria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12,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06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outubro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1983)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852" w:y="68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336" w:x="953" w:y="68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.3.2.</w:t>
      </w:r>
      <w:r>
        <w:rPr>
          <w:rFonts w:ascii="Times New Roman"/>
          <w:b w:val="o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99" w:x="852" w:y="71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-1"/>
          <w:sz w:val="20"/>
        </w:rPr>
        <w:t>n.º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12,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06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outubro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1983)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852" w:y="75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332" w:x="953" w:y="75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.3.3.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oferecer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44" w:x="852" w:y="77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destina.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12,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06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outubro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1983)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852" w:y="82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335" w:x="953" w:y="82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.3.4.</w:t>
      </w:r>
      <w:r>
        <w:rPr>
          <w:rFonts w:ascii="Times New Roman"/>
          <w:b w:val="o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oficiais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28" w:x="852" w:y="84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mantidas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12,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06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outubro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1983)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852" w:y="89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335" w:x="953" w:y="89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.3.5.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corredores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passagens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houver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escorregamento,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83" w:x="852" w:y="91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antiderrapantes.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52" w:y="96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342" w:x="953" w:y="96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.3.6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andares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acima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contra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com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447" w:x="852" w:y="98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legislações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municipais,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conforto.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7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6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7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4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6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222,</w:t>
      </w:r>
      <w:r>
        <w:rPr>
          <w:rFonts w:ascii="Times New Roman"/>
          <w:i w:val="on"/>
          <w:color w:val="0000ff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6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06</w:t>
      </w:r>
      <w:r>
        <w:rPr>
          <w:rFonts w:ascii="Times New Roman"/>
          <w:i w:val="on"/>
          <w:color w:val="0000ff"/>
          <w:spacing w:val="5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maio</w:t>
      </w:r>
      <w:r>
        <w:rPr>
          <w:rFonts w:ascii="Times New Roman"/>
          <w:i w:val="on"/>
          <w:color w:val="0000ff"/>
          <w:spacing w:val="5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852" w:y="100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2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852" w:y="1009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852" w:y="10095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09" w:x="953" w:y="100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1"/>
          <w:sz w:val="20"/>
        </w:rPr>
        <w:t>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770" w:x="953" w:y="105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.4.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intempéries.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3" w:x="953" w:y="110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.4.1.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separem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unidades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autônomas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ainda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448" w:x="852" w:y="112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obrigatoriamente,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oficiais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térmico,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448" w:x="852" w:y="1124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condicionamento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acústico,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impermeabilidade.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5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12,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-2"/>
          <w:sz w:val="20"/>
        </w:rPr>
        <w:t>de</w:t>
      </w:r>
      <w:r>
        <w:rPr>
          <w:rFonts w:ascii="Times New Roman"/>
          <w:i w:val="on"/>
          <w:color w:val="0000ff"/>
          <w:spacing w:val="5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06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0448" w:x="852" w:y="1124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outubro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1983)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852" w:y="12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333" w:x="953" w:y="12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.4.2.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impermeabilizados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89" w:x="852" w:y="123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umidade.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Portaria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12,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06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outubro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1983)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852" w:y="128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348" w:x="953" w:y="128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.4.3.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coberturas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contra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chuvas.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1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12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SIT</w:t>
      </w:r>
      <w:r>
        <w:rPr>
          <w:rFonts w:ascii="Times New Roman"/>
          <w:i w:val="on"/>
          <w:color w:val="0000ff"/>
          <w:spacing w:val="1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8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12,</w:t>
      </w:r>
      <w:r>
        <w:rPr>
          <w:rFonts w:ascii="Times New Roman"/>
          <w:i w:val="on"/>
          <w:color w:val="0000ff"/>
          <w:spacing w:val="9"/>
          <w:sz w:val="20"/>
        </w:rPr>
        <w:t xml:space="preserve"> </w:t>
      </w:r>
      <w:r>
        <w:rPr>
          <w:rFonts w:ascii="Times New Roman"/>
          <w:i w:val="on"/>
          <w:color w:val="0000ff"/>
          <w:spacing w:val="-2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852" w:y="130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0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021" w:x="953" w:y="130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6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outubro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1983)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852" w:y="135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343" w:x="953" w:y="135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.4.4.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insolação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excessiva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falta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56" w:x="852" w:y="137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insolação.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Portaria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12,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2"/>
          <w:sz w:val="20"/>
        </w:rPr>
        <w:t>06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outubro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1983)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0958" w:y="1531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516</Words>
  <Characters>2567</Characters>
  <Application>Aspose</Application>
  <DocSecurity>0</DocSecurity>
  <Lines>62</Lines>
  <Paragraphs>62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3020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2024-06-20T13:25:09-03:00</dcterms:created>
  <dcterms:modified xmlns:xsi="http://www.w3.org/2001/XMLSchema-instance" xmlns:dcterms="http://purl.org/dc/terms/" xsi:type="dcterms:W3CDTF">2024-06-20T13:25:09-03:00</dcterms:modified>
</coreProperties>
</file>